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F99E" w14:textId="769260D8" w:rsidR="00AE4016" w:rsidRPr="00F02C56" w:rsidRDefault="00A64161" w:rsidP="001E468F">
      <w:pPr>
        <w:jc w:val="center"/>
        <w:rPr>
          <w:b/>
          <w:sz w:val="44"/>
          <w:szCs w:val="44"/>
        </w:rPr>
      </w:pPr>
      <w:r w:rsidRPr="0010394A">
        <w:rPr>
          <w:noProof/>
        </w:rPr>
        <w:drawing>
          <wp:anchor distT="0" distB="0" distL="114300" distR="114300" simplePos="0" relativeHeight="251663360" behindDoc="0" locked="0" layoutInCell="1" allowOverlap="1" wp14:anchorId="06EC39FD" wp14:editId="284853A6">
            <wp:simplePos x="0" y="0"/>
            <wp:positionH relativeFrom="page">
              <wp:posOffset>295275</wp:posOffset>
            </wp:positionH>
            <wp:positionV relativeFrom="page">
              <wp:posOffset>142875</wp:posOffset>
            </wp:positionV>
            <wp:extent cx="1152525" cy="533400"/>
            <wp:effectExtent l="0" t="0" r="9525" b="0"/>
            <wp:wrapTopAndBottom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B36D" wp14:editId="75F0172A">
                <wp:simplePos x="0" y="0"/>
                <wp:positionH relativeFrom="column">
                  <wp:posOffset>5825490</wp:posOffset>
                </wp:positionH>
                <wp:positionV relativeFrom="paragraph">
                  <wp:posOffset>-475614</wp:posOffset>
                </wp:positionV>
                <wp:extent cx="1276350" cy="590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7363" w14:textId="77777777" w:rsidR="00A25F37" w:rsidRDefault="00A25F37">
                            <w:r w:rsidRPr="00AE4016">
                              <w:rPr>
                                <w:noProof/>
                              </w:rPr>
                              <w:drawing>
                                <wp:inline distT="0" distB="0" distL="0" distR="0" wp14:anchorId="2B27E2CC" wp14:editId="2B52AD89">
                                  <wp:extent cx="1057275" cy="504825"/>
                                  <wp:effectExtent l="0" t="0" r="9525" b="9525"/>
                                  <wp:docPr id="37594988" name="Picture 37594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478" cy="50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3B3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8.7pt;margin-top:-37.45pt;width:100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">
                <v:textbox>
                  <w:txbxContent>
                    <w:p w14:paraId="58C77363" w14:textId="77777777" w:rsidR="00A25F37" w:rsidRDefault="00A25F37">
                      <w:r w:rsidRPr="00AE4016">
                        <w:rPr>
                          <w:noProof/>
                        </w:rPr>
                        <w:drawing>
                          <wp:inline distT="0" distB="0" distL="0" distR="0" wp14:anchorId="2B27E2CC" wp14:editId="2B52AD89">
                            <wp:extent cx="1057275" cy="504825"/>
                            <wp:effectExtent l="0" t="0" r="9525" b="9525"/>
                            <wp:docPr id="37594988" name="Picture 375949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478" cy="503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18F1">
        <w:rPr>
          <w:b/>
          <w:noProof/>
          <w:sz w:val="44"/>
          <w:szCs w:val="44"/>
        </w:rPr>
        <w:t>Developing Minds Child Care</w:t>
      </w:r>
    </w:p>
    <w:p w14:paraId="3E31FE66" w14:textId="60B7B567" w:rsidR="00AE4016" w:rsidRPr="00824888" w:rsidRDefault="00463BF7" w:rsidP="00AE40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439E8">
        <w:rPr>
          <w:b/>
          <w:sz w:val="36"/>
          <w:szCs w:val="36"/>
        </w:rPr>
        <w:t>2</w:t>
      </w:r>
      <w:r w:rsidR="00B0331B">
        <w:rPr>
          <w:b/>
          <w:sz w:val="36"/>
          <w:szCs w:val="36"/>
        </w:rPr>
        <w:t>4</w:t>
      </w:r>
      <w:r w:rsidR="00824888">
        <w:rPr>
          <w:b/>
          <w:sz w:val="36"/>
          <w:szCs w:val="36"/>
        </w:rPr>
        <w:t xml:space="preserve"> </w:t>
      </w:r>
      <w:r w:rsidR="00AE4016" w:rsidRPr="00824888">
        <w:rPr>
          <w:b/>
          <w:sz w:val="36"/>
          <w:szCs w:val="36"/>
        </w:rPr>
        <w:t xml:space="preserve">Summer </w:t>
      </w:r>
      <w:r w:rsidR="00B672FA" w:rsidRPr="00824888">
        <w:rPr>
          <w:b/>
          <w:sz w:val="36"/>
          <w:szCs w:val="36"/>
        </w:rPr>
        <w:t xml:space="preserve">Trip </w:t>
      </w:r>
      <w:r w:rsidR="00AE4016" w:rsidRPr="00824888">
        <w:rPr>
          <w:b/>
          <w:sz w:val="36"/>
          <w:szCs w:val="36"/>
        </w:rPr>
        <w:t>Program Notice for Parents</w:t>
      </w:r>
    </w:p>
    <w:p w14:paraId="1EF96C91" w14:textId="77777777" w:rsidR="00CA18F1" w:rsidRPr="008B3941" w:rsidRDefault="00CA18F1" w:rsidP="00AE4016">
      <w:pPr>
        <w:jc w:val="center"/>
        <w:rPr>
          <w:b/>
          <w:sz w:val="24"/>
          <w:szCs w:val="24"/>
        </w:rPr>
      </w:pPr>
    </w:p>
    <w:p w14:paraId="4D74C970" w14:textId="7F21FE08" w:rsidR="00F439E8" w:rsidRPr="00A86F99" w:rsidRDefault="00F439E8" w:rsidP="00F439E8">
      <w:pPr>
        <w:rPr>
          <w:b/>
        </w:rPr>
      </w:pPr>
      <w:r w:rsidRPr="00F439E8">
        <w:rPr>
          <w:b/>
          <w:sz w:val="28"/>
          <w:szCs w:val="28"/>
        </w:rPr>
        <w:t>Summer is coming very quickly, and we are preparing for our summer field trip program.  We are excited to offer a 202</w:t>
      </w:r>
      <w:r w:rsidR="00B0331B">
        <w:rPr>
          <w:b/>
          <w:sz w:val="28"/>
          <w:szCs w:val="28"/>
        </w:rPr>
        <w:t>4</w:t>
      </w:r>
      <w:r w:rsidRPr="00F439E8">
        <w:rPr>
          <w:b/>
          <w:sz w:val="28"/>
          <w:szCs w:val="28"/>
        </w:rPr>
        <w:t xml:space="preserve"> summer field trip program for our </w:t>
      </w:r>
      <w:proofErr w:type="gramStart"/>
      <w:r w:rsidRPr="00F439E8">
        <w:rPr>
          <w:b/>
          <w:sz w:val="28"/>
          <w:szCs w:val="28"/>
        </w:rPr>
        <w:t xml:space="preserve">2, 3, </w:t>
      </w:r>
      <w:r w:rsidR="00EA569D">
        <w:rPr>
          <w:b/>
          <w:sz w:val="28"/>
          <w:szCs w:val="28"/>
        </w:rPr>
        <w:t xml:space="preserve">4, </w:t>
      </w:r>
      <w:r w:rsidRPr="00F439E8">
        <w:rPr>
          <w:b/>
          <w:sz w:val="28"/>
          <w:szCs w:val="28"/>
        </w:rPr>
        <w:t>and 5 year-old</w:t>
      </w:r>
      <w:proofErr w:type="gramEnd"/>
      <w:r w:rsidRPr="00F439E8">
        <w:rPr>
          <w:b/>
          <w:sz w:val="28"/>
          <w:szCs w:val="28"/>
        </w:rPr>
        <w:t xml:space="preserve"> classes.  Our summer trips will begin on </w:t>
      </w:r>
      <w:r w:rsidR="00B0331B">
        <w:rPr>
          <w:b/>
          <w:sz w:val="28"/>
          <w:szCs w:val="28"/>
        </w:rPr>
        <w:t>Wednes</w:t>
      </w:r>
      <w:r w:rsidRPr="00F439E8">
        <w:rPr>
          <w:b/>
          <w:sz w:val="28"/>
          <w:szCs w:val="28"/>
        </w:rPr>
        <w:t>day, June 2</w:t>
      </w:r>
      <w:r w:rsidR="00B0331B">
        <w:rPr>
          <w:b/>
          <w:sz w:val="28"/>
          <w:szCs w:val="28"/>
        </w:rPr>
        <w:t>6</w:t>
      </w:r>
      <w:r w:rsidRPr="00F439E8">
        <w:rPr>
          <w:b/>
          <w:sz w:val="28"/>
          <w:szCs w:val="28"/>
        </w:rPr>
        <w:t>, 202</w:t>
      </w:r>
      <w:r w:rsidR="00B0331B">
        <w:rPr>
          <w:b/>
          <w:sz w:val="28"/>
          <w:szCs w:val="28"/>
        </w:rPr>
        <w:t>4</w:t>
      </w:r>
      <w:r w:rsidRPr="00F439E8">
        <w:rPr>
          <w:b/>
          <w:sz w:val="28"/>
          <w:szCs w:val="28"/>
        </w:rPr>
        <w:t>, and run weekly through the week of August 21, 202</w:t>
      </w:r>
      <w:r w:rsidR="00B0331B">
        <w:rPr>
          <w:b/>
          <w:sz w:val="28"/>
          <w:szCs w:val="28"/>
        </w:rPr>
        <w:t>4</w:t>
      </w:r>
      <w:r w:rsidRPr="00F439E8">
        <w:rPr>
          <w:b/>
          <w:sz w:val="28"/>
          <w:szCs w:val="28"/>
        </w:rPr>
        <w:t>.   Building 3100 and Building 3102 will take most of their trips together on Wednesdays; however, the</w:t>
      </w:r>
      <w:r w:rsidR="00B0331B">
        <w:rPr>
          <w:b/>
          <w:sz w:val="28"/>
          <w:szCs w:val="28"/>
        </w:rPr>
        <w:t xml:space="preserve">re </w:t>
      </w:r>
      <w:r w:rsidR="00D31653">
        <w:rPr>
          <w:b/>
          <w:sz w:val="28"/>
          <w:szCs w:val="28"/>
        </w:rPr>
        <w:t>are</w:t>
      </w:r>
      <w:r w:rsidR="00B0331B">
        <w:rPr>
          <w:b/>
          <w:sz w:val="28"/>
          <w:szCs w:val="28"/>
        </w:rPr>
        <w:t xml:space="preserve"> t</w:t>
      </w:r>
      <w:r w:rsidR="00D31653">
        <w:rPr>
          <w:b/>
          <w:sz w:val="28"/>
          <w:szCs w:val="28"/>
        </w:rPr>
        <w:t>hree</w:t>
      </w:r>
      <w:r w:rsidR="00B0331B">
        <w:rPr>
          <w:b/>
          <w:sz w:val="28"/>
          <w:szCs w:val="28"/>
        </w:rPr>
        <w:t xml:space="preserve"> trips th</w:t>
      </w:r>
      <w:r w:rsidR="00D31653">
        <w:rPr>
          <w:b/>
          <w:sz w:val="28"/>
          <w:szCs w:val="28"/>
        </w:rPr>
        <w:t>at are scheduled differently</w:t>
      </w:r>
      <w:r w:rsidR="00A86F99" w:rsidRPr="00A86F99">
        <w:rPr>
          <w:b/>
        </w:rPr>
        <w:t>. (see * on</w:t>
      </w:r>
      <w:r w:rsidR="00A86F99">
        <w:rPr>
          <w:b/>
        </w:rPr>
        <w:t xml:space="preserve"> the schedule)</w:t>
      </w:r>
      <w:r w:rsidRPr="00A86F99">
        <w:rPr>
          <w:b/>
        </w:rPr>
        <w:t xml:space="preserve">  </w:t>
      </w:r>
    </w:p>
    <w:p w14:paraId="1460AFFF" w14:textId="77777777" w:rsidR="00F439E8" w:rsidRPr="00A64161" w:rsidRDefault="00F439E8" w:rsidP="00F439E8">
      <w:pPr>
        <w:rPr>
          <w:b/>
          <w:sz w:val="18"/>
          <w:szCs w:val="18"/>
        </w:rPr>
      </w:pPr>
    </w:p>
    <w:p w14:paraId="15A00F0F" w14:textId="772E50EB" w:rsidR="005B7A11" w:rsidRDefault="00F439E8" w:rsidP="00F439E8">
      <w:pPr>
        <w:rPr>
          <w:b/>
          <w:sz w:val="28"/>
          <w:szCs w:val="28"/>
        </w:rPr>
      </w:pPr>
      <w:r w:rsidRPr="00F439E8">
        <w:rPr>
          <w:b/>
          <w:sz w:val="28"/>
          <w:szCs w:val="28"/>
        </w:rPr>
        <w:t>The total cost per child for the summer</w:t>
      </w:r>
      <w:r w:rsidR="00D31653">
        <w:rPr>
          <w:b/>
          <w:sz w:val="28"/>
          <w:szCs w:val="28"/>
        </w:rPr>
        <w:t xml:space="preserve"> field</w:t>
      </w:r>
      <w:r w:rsidRPr="00F439E8">
        <w:rPr>
          <w:b/>
          <w:sz w:val="28"/>
          <w:szCs w:val="28"/>
        </w:rPr>
        <w:t xml:space="preserve"> trips is $2</w:t>
      </w:r>
      <w:r w:rsidR="00D31653">
        <w:rPr>
          <w:b/>
          <w:sz w:val="28"/>
          <w:szCs w:val="28"/>
        </w:rPr>
        <w:t>25</w:t>
      </w:r>
      <w:r w:rsidRPr="00F439E8">
        <w:rPr>
          <w:b/>
          <w:sz w:val="28"/>
          <w:szCs w:val="28"/>
        </w:rPr>
        <w:t xml:space="preserve">.  To accommodate our parents, we ask that you pay </w:t>
      </w:r>
      <w:r w:rsidR="00D31653">
        <w:rPr>
          <w:b/>
          <w:sz w:val="28"/>
          <w:szCs w:val="28"/>
        </w:rPr>
        <w:t xml:space="preserve">the first installment of </w:t>
      </w:r>
      <w:r w:rsidRPr="00F439E8">
        <w:rPr>
          <w:b/>
          <w:sz w:val="28"/>
          <w:szCs w:val="28"/>
        </w:rPr>
        <w:t>$1</w:t>
      </w:r>
      <w:r w:rsidR="00D31653">
        <w:rPr>
          <w:b/>
          <w:sz w:val="28"/>
          <w:szCs w:val="28"/>
        </w:rPr>
        <w:t>40</w:t>
      </w:r>
      <w:r w:rsidRPr="00F439E8">
        <w:rPr>
          <w:b/>
          <w:sz w:val="28"/>
          <w:szCs w:val="28"/>
        </w:rPr>
        <w:t xml:space="preserve"> by June </w:t>
      </w:r>
      <w:r w:rsidR="008B3941">
        <w:rPr>
          <w:b/>
          <w:sz w:val="28"/>
          <w:szCs w:val="28"/>
        </w:rPr>
        <w:t>1</w:t>
      </w:r>
      <w:r w:rsidR="00D31653">
        <w:rPr>
          <w:b/>
          <w:sz w:val="28"/>
          <w:szCs w:val="28"/>
        </w:rPr>
        <w:t>5</w:t>
      </w:r>
      <w:r w:rsidRPr="00F439E8">
        <w:rPr>
          <w:b/>
          <w:sz w:val="28"/>
          <w:szCs w:val="28"/>
        </w:rPr>
        <w:t xml:space="preserve"> and the remaining $</w:t>
      </w:r>
      <w:r w:rsidR="00D31653">
        <w:rPr>
          <w:b/>
          <w:sz w:val="28"/>
          <w:szCs w:val="28"/>
        </w:rPr>
        <w:t>85</w:t>
      </w:r>
      <w:r w:rsidRPr="00F439E8">
        <w:rPr>
          <w:b/>
          <w:sz w:val="28"/>
          <w:szCs w:val="28"/>
        </w:rPr>
        <w:t xml:space="preserve"> no later than July 15.  You can pay the full $2</w:t>
      </w:r>
      <w:r w:rsidR="00D31653">
        <w:rPr>
          <w:b/>
          <w:sz w:val="28"/>
          <w:szCs w:val="28"/>
        </w:rPr>
        <w:t>25</w:t>
      </w:r>
      <w:r w:rsidRPr="00F439E8">
        <w:rPr>
          <w:b/>
          <w:sz w:val="28"/>
          <w:szCs w:val="28"/>
        </w:rPr>
        <w:t xml:space="preserve"> </w:t>
      </w:r>
      <w:r w:rsidR="00492D61">
        <w:rPr>
          <w:b/>
          <w:sz w:val="28"/>
          <w:szCs w:val="28"/>
        </w:rPr>
        <w:t xml:space="preserve">on </w:t>
      </w:r>
      <w:r w:rsidR="00D31653">
        <w:rPr>
          <w:b/>
          <w:sz w:val="28"/>
          <w:szCs w:val="28"/>
        </w:rPr>
        <w:t>June 15 but all first installments are due by June 15</w:t>
      </w:r>
      <w:r w:rsidRPr="00F439E8">
        <w:rPr>
          <w:b/>
          <w:sz w:val="28"/>
          <w:szCs w:val="28"/>
        </w:rPr>
        <w:t xml:space="preserve">.  All trips include transportation, entry into the venue and lunch for certain trips.  Field trips are being scheduled for Bowling, </w:t>
      </w:r>
      <w:r w:rsidR="00492D61">
        <w:rPr>
          <w:b/>
          <w:sz w:val="28"/>
          <w:szCs w:val="28"/>
        </w:rPr>
        <w:t>Main Event</w:t>
      </w:r>
      <w:r w:rsidRPr="00F439E8">
        <w:rPr>
          <w:b/>
          <w:sz w:val="28"/>
          <w:szCs w:val="28"/>
        </w:rPr>
        <w:t xml:space="preserve">, Movie, Hyper Kids, and others.  The increase in </w:t>
      </w:r>
      <w:r w:rsidR="00492D61">
        <w:rPr>
          <w:b/>
          <w:sz w:val="28"/>
          <w:szCs w:val="28"/>
        </w:rPr>
        <w:t xml:space="preserve">cost for </w:t>
      </w:r>
      <w:r w:rsidRPr="00F439E8">
        <w:rPr>
          <w:b/>
          <w:sz w:val="28"/>
          <w:szCs w:val="28"/>
        </w:rPr>
        <w:t xml:space="preserve">our summer field trips is due to the increase in the entry fee to venues and transportation costs. </w:t>
      </w:r>
      <w:r w:rsidR="005B7A11">
        <w:rPr>
          <w:b/>
          <w:sz w:val="28"/>
          <w:szCs w:val="28"/>
        </w:rPr>
        <w:t xml:space="preserve"> </w:t>
      </w:r>
      <w:r w:rsidRPr="00F439E8">
        <w:rPr>
          <w:b/>
          <w:sz w:val="28"/>
          <w:szCs w:val="28"/>
        </w:rPr>
        <w:t xml:space="preserve">Parents are welcome to join us on the field trips.  </w:t>
      </w:r>
    </w:p>
    <w:p w14:paraId="012325ED" w14:textId="77777777" w:rsidR="005B7A11" w:rsidRPr="00A64161" w:rsidRDefault="005B7A11" w:rsidP="00F439E8">
      <w:pPr>
        <w:rPr>
          <w:b/>
          <w:sz w:val="18"/>
          <w:szCs w:val="18"/>
        </w:rPr>
      </w:pPr>
    </w:p>
    <w:p w14:paraId="7F830B6C" w14:textId="73E78D8E" w:rsidR="00824888" w:rsidRDefault="00F439E8" w:rsidP="00F439E8">
      <w:pPr>
        <w:rPr>
          <w:b/>
          <w:i/>
          <w:sz w:val="28"/>
          <w:szCs w:val="28"/>
        </w:rPr>
      </w:pPr>
      <w:r w:rsidRPr="00F439E8">
        <w:rPr>
          <w:b/>
          <w:sz w:val="28"/>
          <w:szCs w:val="28"/>
        </w:rPr>
        <w:t>The parent signature on the permission slip</w:t>
      </w:r>
      <w:r w:rsidR="00CD7E3D">
        <w:rPr>
          <w:b/>
          <w:sz w:val="28"/>
          <w:szCs w:val="28"/>
        </w:rPr>
        <w:t xml:space="preserve"> below</w:t>
      </w:r>
      <w:r w:rsidRPr="00F439E8">
        <w:rPr>
          <w:b/>
          <w:sz w:val="28"/>
          <w:szCs w:val="28"/>
        </w:rPr>
        <w:t xml:space="preserve"> will grant Developing Minds your permission to take your child on all trips for the summer program via the school bus transportation.  Parents will receive notification from their child’s teacher </w:t>
      </w:r>
      <w:r w:rsidR="009C239B">
        <w:rPr>
          <w:b/>
          <w:sz w:val="28"/>
          <w:szCs w:val="28"/>
        </w:rPr>
        <w:t>i</w:t>
      </w:r>
      <w:r w:rsidRPr="00F439E8">
        <w:rPr>
          <w:b/>
          <w:sz w:val="28"/>
          <w:szCs w:val="28"/>
        </w:rPr>
        <w:t xml:space="preserve">f </w:t>
      </w:r>
      <w:r w:rsidR="009C239B">
        <w:rPr>
          <w:b/>
          <w:sz w:val="28"/>
          <w:szCs w:val="28"/>
        </w:rPr>
        <w:t>their</w:t>
      </w:r>
      <w:r w:rsidRPr="00F439E8">
        <w:rPr>
          <w:b/>
          <w:sz w:val="28"/>
          <w:szCs w:val="28"/>
        </w:rPr>
        <w:t xml:space="preserve"> child needs a chaperone. </w:t>
      </w:r>
      <w:r w:rsidR="009C239B">
        <w:rPr>
          <w:b/>
          <w:sz w:val="28"/>
          <w:szCs w:val="28"/>
        </w:rPr>
        <w:t xml:space="preserve"> </w:t>
      </w:r>
      <w:r w:rsidR="009C239B" w:rsidRPr="009C239B">
        <w:rPr>
          <w:b/>
          <w:sz w:val="28"/>
          <w:szCs w:val="28"/>
          <w:u w:val="single"/>
        </w:rPr>
        <w:t>Please sign and return the permission slip below to your child’s teacher</w:t>
      </w:r>
      <w:r w:rsidR="009C239B">
        <w:rPr>
          <w:b/>
          <w:sz w:val="28"/>
          <w:szCs w:val="28"/>
        </w:rPr>
        <w:t xml:space="preserve"> </w:t>
      </w:r>
      <w:r w:rsidR="009C239B" w:rsidRPr="009C239B">
        <w:rPr>
          <w:b/>
          <w:sz w:val="28"/>
          <w:szCs w:val="28"/>
          <w:u w:val="single"/>
        </w:rPr>
        <w:t>which allows them to go on the summer trips</w:t>
      </w:r>
      <w:r w:rsidR="009C239B">
        <w:rPr>
          <w:b/>
          <w:sz w:val="28"/>
          <w:szCs w:val="28"/>
        </w:rPr>
        <w:t>.</w:t>
      </w:r>
      <w:r w:rsidRPr="00F439E8">
        <w:rPr>
          <w:b/>
          <w:sz w:val="28"/>
          <w:szCs w:val="28"/>
        </w:rPr>
        <w:t xml:space="preserve"> We thank you for allowing your child to participate in our summer field trip program.  We look forward to a great summer full of fun activities!</w:t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824888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5B7A11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CD7E3D">
        <w:rPr>
          <w:b/>
          <w:sz w:val="28"/>
          <w:szCs w:val="28"/>
        </w:rPr>
        <w:tab/>
      </w:r>
      <w:r w:rsidR="00824888">
        <w:rPr>
          <w:b/>
          <w:i/>
          <w:sz w:val="28"/>
          <w:szCs w:val="28"/>
        </w:rPr>
        <w:t>Ms. Jackie, Director</w:t>
      </w:r>
    </w:p>
    <w:p w14:paraId="5C8C5CF2" w14:textId="6FF5B7E6" w:rsidR="00CD7E3D" w:rsidRPr="00CD7E3D" w:rsidRDefault="00CD7E3D" w:rsidP="00F439E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---------------------------------------------------------------------------------------------------------------------------------</w:t>
      </w:r>
    </w:p>
    <w:p w14:paraId="35D1B048" w14:textId="422FFB7F" w:rsidR="009829DD" w:rsidRDefault="00CD7E3D" w:rsidP="005B7A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</w:t>
      </w:r>
      <w:r w:rsidR="00463BF7">
        <w:rPr>
          <w:b/>
          <w:sz w:val="36"/>
          <w:szCs w:val="36"/>
        </w:rPr>
        <w:t>eld Trip Permission S</w:t>
      </w:r>
      <w:r w:rsidR="000B025E">
        <w:rPr>
          <w:b/>
          <w:sz w:val="36"/>
          <w:szCs w:val="36"/>
        </w:rPr>
        <w:t>l</w:t>
      </w:r>
      <w:r w:rsidR="00463BF7">
        <w:rPr>
          <w:b/>
          <w:sz w:val="36"/>
          <w:szCs w:val="36"/>
        </w:rPr>
        <w:t>ip</w:t>
      </w:r>
    </w:p>
    <w:p w14:paraId="48647B92" w14:textId="77777777" w:rsidR="00463BF7" w:rsidRPr="001E468F" w:rsidRDefault="00463BF7" w:rsidP="009829DD">
      <w:pPr>
        <w:jc w:val="center"/>
        <w:rPr>
          <w:b/>
          <w:sz w:val="20"/>
          <w:szCs w:val="20"/>
        </w:rPr>
      </w:pPr>
    </w:p>
    <w:p w14:paraId="51E55978" w14:textId="096F5B77" w:rsidR="009829DD" w:rsidRDefault="00463BF7" w:rsidP="0098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child, __________________________________</w:t>
      </w:r>
      <w:r w:rsidR="00941ADE">
        <w:rPr>
          <w:b/>
          <w:sz w:val="28"/>
          <w:szCs w:val="28"/>
        </w:rPr>
        <w:t xml:space="preserve"> in ________(class)</w:t>
      </w:r>
      <w:r w:rsidR="005B7A11">
        <w:rPr>
          <w:b/>
          <w:sz w:val="28"/>
          <w:szCs w:val="28"/>
        </w:rPr>
        <w:t>,</w:t>
      </w:r>
      <w:r w:rsidR="00941ADE">
        <w:rPr>
          <w:b/>
          <w:sz w:val="28"/>
          <w:szCs w:val="28"/>
        </w:rPr>
        <w:t xml:space="preserve"> has my permission to go on the summer field trips and school buses with Developing Minds Child Care</w:t>
      </w:r>
      <w:r w:rsidR="00CD7E3D">
        <w:rPr>
          <w:b/>
          <w:sz w:val="28"/>
          <w:szCs w:val="28"/>
        </w:rPr>
        <w:t xml:space="preserve"> Center</w:t>
      </w:r>
      <w:r w:rsidR="00941ADE">
        <w:rPr>
          <w:b/>
          <w:sz w:val="28"/>
          <w:szCs w:val="28"/>
        </w:rPr>
        <w:t xml:space="preserve">.  </w:t>
      </w:r>
      <w:r w:rsidR="00F439E8">
        <w:rPr>
          <w:b/>
          <w:sz w:val="28"/>
          <w:szCs w:val="28"/>
        </w:rPr>
        <w:t>My signature on this permission slip, g</w:t>
      </w:r>
      <w:r w:rsidR="00F877A4">
        <w:rPr>
          <w:b/>
          <w:sz w:val="28"/>
          <w:szCs w:val="28"/>
        </w:rPr>
        <w:t>rants</w:t>
      </w:r>
      <w:r w:rsidR="00F439E8">
        <w:rPr>
          <w:b/>
          <w:sz w:val="28"/>
          <w:szCs w:val="28"/>
        </w:rPr>
        <w:t xml:space="preserve"> Developing Minds permission to transport my child on all the summer trips via the school bus.  </w:t>
      </w:r>
      <w:r w:rsidR="00941ADE">
        <w:rPr>
          <w:b/>
          <w:sz w:val="28"/>
          <w:szCs w:val="28"/>
        </w:rPr>
        <w:t>I understand that the cost is $</w:t>
      </w:r>
      <w:r w:rsidR="00F439E8">
        <w:rPr>
          <w:b/>
          <w:sz w:val="28"/>
          <w:szCs w:val="28"/>
        </w:rPr>
        <w:t>2</w:t>
      </w:r>
      <w:r w:rsidR="00EA569D">
        <w:rPr>
          <w:b/>
          <w:sz w:val="28"/>
          <w:szCs w:val="28"/>
        </w:rPr>
        <w:t>25</w:t>
      </w:r>
      <w:r w:rsidR="00941ADE">
        <w:rPr>
          <w:b/>
          <w:sz w:val="28"/>
          <w:szCs w:val="28"/>
        </w:rPr>
        <w:t xml:space="preserve"> for </w:t>
      </w:r>
      <w:r w:rsidR="00EA569D">
        <w:rPr>
          <w:b/>
          <w:sz w:val="28"/>
          <w:szCs w:val="28"/>
        </w:rPr>
        <w:t>all</w:t>
      </w:r>
      <w:r w:rsidR="00941ADE">
        <w:rPr>
          <w:b/>
          <w:sz w:val="28"/>
          <w:szCs w:val="28"/>
        </w:rPr>
        <w:t xml:space="preserve"> </w:t>
      </w:r>
      <w:r w:rsidR="00F423BF">
        <w:rPr>
          <w:b/>
          <w:sz w:val="28"/>
          <w:szCs w:val="28"/>
        </w:rPr>
        <w:t>summer</w:t>
      </w:r>
      <w:r w:rsidR="00941ADE">
        <w:rPr>
          <w:b/>
          <w:sz w:val="28"/>
          <w:szCs w:val="28"/>
        </w:rPr>
        <w:t xml:space="preserve"> trips which includes transportation</w:t>
      </w:r>
      <w:r w:rsidR="00F439E8">
        <w:rPr>
          <w:b/>
          <w:sz w:val="28"/>
          <w:szCs w:val="28"/>
        </w:rPr>
        <w:t>, venue entry and some lunches</w:t>
      </w:r>
      <w:r w:rsidR="00941ADE">
        <w:rPr>
          <w:b/>
          <w:sz w:val="28"/>
          <w:szCs w:val="28"/>
        </w:rPr>
        <w:t xml:space="preserve">.  </w:t>
      </w:r>
      <w:r w:rsidR="007770CC">
        <w:rPr>
          <w:b/>
          <w:sz w:val="28"/>
          <w:szCs w:val="28"/>
        </w:rPr>
        <w:t>Please return the permission slip with your payment.</w:t>
      </w:r>
      <w:r w:rsidR="00EA569D">
        <w:rPr>
          <w:b/>
          <w:sz w:val="28"/>
          <w:szCs w:val="28"/>
        </w:rPr>
        <w:t xml:space="preserve">  Parents are also invited to attend</w:t>
      </w:r>
      <w:r w:rsidR="009C239B">
        <w:rPr>
          <w:b/>
          <w:sz w:val="28"/>
          <w:szCs w:val="28"/>
        </w:rPr>
        <w:t xml:space="preserve"> our field trips</w:t>
      </w:r>
      <w:r w:rsidR="00EA569D">
        <w:rPr>
          <w:b/>
          <w:sz w:val="28"/>
          <w:szCs w:val="28"/>
        </w:rPr>
        <w:t>.</w:t>
      </w:r>
    </w:p>
    <w:p w14:paraId="66A62ABB" w14:textId="69693009" w:rsidR="00941ADE" w:rsidRDefault="00941ADE" w:rsidP="009829DD">
      <w:pPr>
        <w:rPr>
          <w:b/>
          <w:sz w:val="28"/>
          <w:szCs w:val="28"/>
        </w:rPr>
      </w:pPr>
    </w:p>
    <w:p w14:paraId="0FC2357B" w14:textId="6C9C2565" w:rsidR="00941ADE" w:rsidRDefault="00941ADE">
      <w:r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77A4">
        <w:rPr>
          <w:b/>
          <w:sz w:val="28"/>
          <w:szCs w:val="28"/>
        </w:rPr>
        <w:t>Emergency No.______</w:t>
      </w:r>
      <w:r>
        <w:rPr>
          <w:b/>
          <w:sz w:val="28"/>
          <w:szCs w:val="28"/>
        </w:rPr>
        <w:t>________________</w:t>
      </w:r>
    </w:p>
    <w:p w14:paraId="288A7897" w14:textId="731DE8A1" w:rsidR="00941ADE" w:rsidRDefault="00941ADE" w:rsidP="0098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Name (Print)</w:t>
      </w:r>
    </w:p>
    <w:p w14:paraId="63410894" w14:textId="4B8C2B05" w:rsidR="00941ADE" w:rsidRPr="00FE7495" w:rsidRDefault="00941ADE" w:rsidP="009829DD">
      <w:pPr>
        <w:rPr>
          <w:b/>
          <w:sz w:val="18"/>
          <w:szCs w:val="18"/>
        </w:rPr>
      </w:pPr>
    </w:p>
    <w:p w14:paraId="7E7B6141" w14:textId="01282A37" w:rsidR="00432C24" w:rsidRDefault="00941ADE" w:rsidP="009D4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77A4">
        <w:rPr>
          <w:b/>
          <w:sz w:val="28"/>
          <w:szCs w:val="28"/>
        </w:rPr>
        <w:t>Date______________</w:t>
      </w:r>
      <w:r>
        <w:rPr>
          <w:b/>
          <w:sz w:val="28"/>
          <w:szCs w:val="28"/>
        </w:rPr>
        <w:t>_________________</w:t>
      </w:r>
      <w:bookmarkStart w:id="0" w:name="_Hlk165986601"/>
    </w:p>
    <w:p w14:paraId="2FDF82C7" w14:textId="3CFD59E1" w:rsidR="00A64161" w:rsidRPr="00A64161" w:rsidRDefault="00A64161" w:rsidP="009D40BA">
      <w:r>
        <w:rPr>
          <w:b/>
          <w:sz w:val="28"/>
          <w:szCs w:val="28"/>
        </w:rPr>
        <w:t>Parent Signature</w:t>
      </w:r>
    </w:p>
    <w:bookmarkEnd w:id="0"/>
    <w:p w14:paraId="355A2512" w14:textId="79FCACA5" w:rsidR="009D40BA" w:rsidRPr="00EA569D" w:rsidRDefault="00EA569D" w:rsidP="00EA5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07C8BE74" wp14:editId="1735E012">
            <wp:extent cx="1314450" cy="542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8592" w14:textId="735B6420" w:rsidR="009D40BA" w:rsidRPr="00EA569D" w:rsidRDefault="009D40BA" w:rsidP="009D40BA">
      <w:pPr>
        <w:jc w:val="center"/>
        <w:rPr>
          <w:b/>
          <w:sz w:val="48"/>
          <w:szCs w:val="48"/>
        </w:rPr>
      </w:pPr>
      <w:proofErr w:type="gramStart"/>
      <w:r w:rsidRPr="005B7A11">
        <w:rPr>
          <w:b/>
          <w:sz w:val="48"/>
          <w:szCs w:val="48"/>
        </w:rPr>
        <w:t>202</w:t>
      </w:r>
      <w:r>
        <w:rPr>
          <w:b/>
          <w:sz w:val="48"/>
          <w:szCs w:val="48"/>
        </w:rPr>
        <w:t>4</w:t>
      </w:r>
      <w:r w:rsidRPr="005B7A11">
        <w:rPr>
          <w:b/>
          <w:sz w:val="48"/>
          <w:szCs w:val="48"/>
        </w:rPr>
        <w:t xml:space="preserve">  Summer</w:t>
      </w:r>
      <w:proofErr w:type="gramEnd"/>
      <w:r w:rsidRPr="005B7A11">
        <w:rPr>
          <w:b/>
          <w:sz w:val="48"/>
          <w:szCs w:val="48"/>
        </w:rPr>
        <w:t xml:space="preserve"> </w:t>
      </w:r>
      <w:r w:rsidR="00EA569D">
        <w:rPr>
          <w:b/>
          <w:sz w:val="48"/>
          <w:szCs w:val="48"/>
        </w:rPr>
        <w:t>Field Trip Schedule</w:t>
      </w:r>
    </w:p>
    <w:p w14:paraId="60B63550" w14:textId="77777777" w:rsidR="009D40BA" w:rsidRPr="00EA569D" w:rsidRDefault="009D40BA" w:rsidP="009D40BA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610"/>
        <w:gridCol w:w="2610"/>
        <w:gridCol w:w="2520"/>
        <w:gridCol w:w="1890"/>
      </w:tblGrid>
      <w:tr w:rsidR="009D40BA" w14:paraId="5EF916A2" w14:textId="77777777" w:rsidTr="00A71135">
        <w:tc>
          <w:tcPr>
            <w:tcW w:w="2610" w:type="dxa"/>
          </w:tcPr>
          <w:p w14:paraId="492820E5" w14:textId="77777777" w:rsidR="009D40BA" w:rsidRPr="00593677" w:rsidRDefault="009D40BA" w:rsidP="00A71135">
            <w:pPr>
              <w:rPr>
                <w:b/>
                <w:sz w:val="32"/>
                <w:szCs w:val="32"/>
              </w:rPr>
            </w:pPr>
            <w:r w:rsidRPr="00593677">
              <w:rPr>
                <w:b/>
                <w:sz w:val="32"/>
                <w:szCs w:val="32"/>
              </w:rPr>
              <w:t>Field Trip</w:t>
            </w:r>
          </w:p>
          <w:p w14:paraId="2382BB13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  <w:r w:rsidRPr="0059367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610" w:type="dxa"/>
          </w:tcPr>
          <w:p w14:paraId="694F7F1F" w14:textId="77777777" w:rsidR="009D40BA" w:rsidRPr="00593677" w:rsidRDefault="009D40BA" w:rsidP="00A71135">
            <w:pPr>
              <w:rPr>
                <w:b/>
                <w:sz w:val="32"/>
                <w:szCs w:val="32"/>
              </w:rPr>
            </w:pPr>
            <w:r w:rsidRPr="00593677">
              <w:rPr>
                <w:b/>
                <w:sz w:val="32"/>
                <w:szCs w:val="32"/>
              </w:rPr>
              <w:t>Field Trips for Building 3100</w:t>
            </w:r>
          </w:p>
        </w:tc>
        <w:tc>
          <w:tcPr>
            <w:tcW w:w="2520" w:type="dxa"/>
          </w:tcPr>
          <w:p w14:paraId="29CCC372" w14:textId="77777777" w:rsidR="009D40BA" w:rsidRPr="00593677" w:rsidRDefault="009D40BA" w:rsidP="00A71135">
            <w:pPr>
              <w:rPr>
                <w:b/>
                <w:sz w:val="32"/>
                <w:szCs w:val="32"/>
              </w:rPr>
            </w:pPr>
            <w:r w:rsidRPr="00593677">
              <w:rPr>
                <w:b/>
                <w:sz w:val="32"/>
                <w:szCs w:val="32"/>
              </w:rPr>
              <w:t>Field Trips for Building 3102`</w:t>
            </w:r>
          </w:p>
        </w:tc>
        <w:tc>
          <w:tcPr>
            <w:tcW w:w="1890" w:type="dxa"/>
          </w:tcPr>
          <w:p w14:paraId="2F72B792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Lunch Schedule</w:t>
            </w:r>
          </w:p>
        </w:tc>
      </w:tr>
      <w:tr w:rsidR="009D40BA" w14:paraId="7C6FD807" w14:textId="77777777" w:rsidTr="00A71135">
        <w:trPr>
          <w:trHeight w:val="773"/>
        </w:trPr>
        <w:tc>
          <w:tcPr>
            <w:tcW w:w="2610" w:type="dxa"/>
          </w:tcPr>
          <w:p w14:paraId="14E6205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June 26</w:t>
            </w:r>
          </w:p>
          <w:p w14:paraId="5B737B20" w14:textId="77777777" w:rsidR="009D40BA" w:rsidRDefault="009D40BA" w:rsidP="00A71135">
            <w:pPr>
              <w:rPr>
                <w:b/>
              </w:rPr>
            </w:pPr>
            <w:r w:rsidRPr="00AC3CD0">
              <w:rPr>
                <w:b/>
                <w:sz w:val="24"/>
                <w:szCs w:val="24"/>
              </w:rPr>
              <w:t>LV Center @ 9:45 am</w:t>
            </w:r>
          </w:p>
          <w:p w14:paraId="78476C70" w14:textId="77777777" w:rsidR="009D40BA" w:rsidRPr="00AC3CD0" w:rsidRDefault="009D40BA" w:rsidP="00A71135">
            <w:pPr>
              <w:rPr>
                <w:b/>
              </w:rPr>
            </w:pPr>
          </w:p>
        </w:tc>
        <w:tc>
          <w:tcPr>
            <w:tcW w:w="2610" w:type="dxa"/>
          </w:tcPr>
          <w:p w14:paraId="6718018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Hyper Kids</w:t>
            </w:r>
          </w:p>
          <w:p w14:paraId="1EFF1679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Owings Mills, MD</w:t>
            </w:r>
          </w:p>
        </w:tc>
        <w:tc>
          <w:tcPr>
            <w:tcW w:w="2520" w:type="dxa"/>
          </w:tcPr>
          <w:p w14:paraId="3B0DDA8D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Hyper Kids</w:t>
            </w:r>
          </w:p>
          <w:p w14:paraId="1D862EB6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Owings Mills, MD</w:t>
            </w:r>
          </w:p>
        </w:tc>
        <w:tc>
          <w:tcPr>
            <w:tcW w:w="1890" w:type="dxa"/>
          </w:tcPr>
          <w:p w14:paraId="3FBACDA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Parent Provide Lunch</w:t>
            </w:r>
          </w:p>
        </w:tc>
      </w:tr>
      <w:tr w:rsidR="009D40BA" w14:paraId="3FD10C2C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69BF815F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72D30B06" w14:textId="77777777" w:rsidR="009D40BA" w:rsidRPr="00AC3CD0" w:rsidRDefault="009D40BA" w:rsidP="00A71135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55AEC81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C2FC624" w14:textId="77777777" w:rsidR="009D40BA" w:rsidRPr="00B734C9" w:rsidRDefault="009D40BA" w:rsidP="00A71135">
            <w:pPr>
              <w:rPr>
                <w:b/>
                <w:sz w:val="28"/>
                <w:szCs w:val="28"/>
              </w:rPr>
            </w:pPr>
          </w:p>
        </w:tc>
      </w:tr>
      <w:tr w:rsidR="009D40BA" w14:paraId="0A9D0692" w14:textId="77777777" w:rsidTr="00A71135">
        <w:trPr>
          <w:trHeight w:val="717"/>
        </w:trPr>
        <w:tc>
          <w:tcPr>
            <w:tcW w:w="2610" w:type="dxa"/>
          </w:tcPr>
          <w:p w14:paraId="51CCDD8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July 3</w:t>
            </w:r>
          </w:p>
          <w:p w14:paraId="3B5C8E2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LV Center @ </w:t>
            </w:r>
            <w:r>
              <w:rPr>
                <w:b/>
                <w:sz w:val="24"/>
                <w:szCs w:val="24"/>
              </w:rPr>
              <w:t>9</w:t>
            </w:r>
            <w:r w:rsidRPr="00AC3CD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AC3CD0">
              <w:rPr>
                <w:b/>
                <w:sz w:val="24"/>
                <w:szCs w:val="24"/>
              </w:rPr>
              <w:t>0 am</w:t>
            </w:r>
          </w:p>
        </w:tc>
        <w:tc>
          <w:tcPr>
            <w:tcW w:w="2610" w:type="dxa"/>
          </w:tcPr>
          <w:p w14:paraId="68C6CB9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Clark</w:t>
            </w:r>
            <w:r>
              <w:rPr>
                <w:b/>
                <w:sz w:val="24"/>
                <w:szCs w:val="24"/>
              </w:rPr>
              <w:t>’</w:t>
            </w:r>
            <w:r w:rsidRPr="00AC3CD0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Pr="00AC3CD0">
              <w:rPr>
                <w:b/>
                <w:sz w:val="24"/>
                <w:szCs w:val="24"/>
              </w:rPr>
              <w:t>Elioak</w:t>
            </w:r>
            <w:proofErr w:type="spellEnd"/>
            <w:r w:rsidRPr="00AC3CD0">
              <w:rPr>
                <w:b/>
                <w:sz w:val="24"/>
                <w:szCs w:val="24"/>
              </w:rPr>
              <w:t xml:space="preserve"> Farm</w:t>
            </w:r>
          </w:p>
          <w:p w14:paraId="2D7CE34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Columbia, MD</w:t>
            </w:r>
          </w:p>
        </w:tc>
        <w:tc>
          <w:tcPr>
            <w:tcW w:w="2520" w:type="dxa"/>
          </w:tcPr>
          <w:p w14:paraId="2B28E873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Clark</w:t>
            </w:r>
            <w:r>
              <w:rPr>
                <w:b/>
                <w:sz w:val="24"/>
                <w:szCs w:val="24"/>
              </w:rPr>
              <w:t>’</w:t>
            </w:r>
            <w:r w:rsidRPr="00AC3CD0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Pr="00AC3CD0">
              <w:rPr>
                <w:b/>
                <w:sz w:val="24"/>
                <w:szCs w:val="24"/>
              </w:rPr>
              <w:t>Elioak</w:t>
            </w:r>
            <w:proofErr w:type="spellEnd"/>
            <w:r w:rsidRPr="00AC3CD0">
              <w:rPr>
                <w:b/>
                <w:sz w:val="24"/>
                <w:szCs w:val="24"/>
              </w:rPr>
              <w:t xml:space="preserve"> Farm</w:t>
            </w:r>
          </w:p>
          <w:p w14:paraId="5B6A57B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Columbia, MD</w:t>
            </w:r>
          </w:p>
        </w:tc>
        <w:tc>
          <w:tcPr>
            <w:tcW w:w="1890" w:type="dxa"/>
          </w:tcPr>
          <w:p w14:paraId="19B3324A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Parent Provide </w:t>
            </w:r>
            <w:r>
              <w:rPr>
                <w:b/>
                <w:sz w:val="24"/>
                <w:szCs w:val="24"/>
              </w:rPr>
              <w:t xml:space="preserve">Bag </w:t>
            </w:r>
            <w:r w:rsidRPr="00AC3CD0">
              <w:rPr>
                <w:b/>
                <w:sz w:val="24"/>
                <w:szCs w:val="24"/>
              </w:rPr>
              <w:t>Lunch</w:t>
            </w:r>
            <w:r>
              <w:rPr>
                <w:b/>
                <w:sz w:val="24"/>
                <w:szCs w:val="24"/>
              </w:rPr>
              <w:t xml:space="preserve"> – Eat at the farm</w:t>
            </w:r>
          </w:p>
        </w:tc>
      </w:tr>
      <w:tr w:rsidR="009D40BA" w14:paraId="1FB74072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4511BFA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54F2D88A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36A02AC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4F5407A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5F27272F" w14:textId="77777777" w:rsidTr="00A71135">
        <w:tc>
          <w:tcPr>
            <w:tcW w:w="2610" w:type="dxa"/>
          </w:tcPr>
          <w:p w14:paraId="54300AC3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July 10</w:t>
            </w:r>
          </w:p>
          <w:p w14:paraId="5219C14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LV Center @ </w:t>
            </w:r>
            <w:r>
              <w:rPr>
                <w:b/>
                <w:sz w:val="24"/>
                <w:szCs w:val="24"/>
              </w:rPr>
              <w:t>10</w:t>
            </w:r>
            <w:r w:rsidRPr="00AC3CD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AC3CD0">
              <w:rPr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2610" w:type="dxa"/>
          </w:tcPr>
          <w:p w14:paraId="4118332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Bowlero Bowling</w:t>
            </w:r>
          </w:p>
          <w:p w14:paraId="586F5D1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Pikesville, MD</w:t>
            </w:r>
          </w:p>
        </w:tc>
        <w:tc>
          <w:tcPr>
            <w:tcW w:w="2520" w:type="dxa"/>
          </w:tcPr>
          <w:p w14:paraId="43545510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Bowlero Bowling</w:t>
            </w:r>
          </w:p>
          <w:p w14:paraId="155028B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Pikesville, MD</w:t>
            </w:r>
          </w:p>
        </w:tc>
        <w:tc>
          <w:tcPr>
            <w:tcW w:w="1890" w:type="dxa"/>
          </w:tcPr>
          <w:p w14:paraId="3F37EA5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Lunch Provided by Center</w:t>
            </w:r>
          </w:p>
        </w:tc>
      </w:tr>
      <w:tr w:rsidR="009D40BA" w14:paraId="7EF9C1B0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7C172CC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201D03E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142B0D9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2B4D91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6E6797F7" w14:textId="77777777" w:rsidTr="00A71135">
        <w:trPr>
          <w:trHeight w:val="755"/>
        </w:trPr>
        <w:tc>
          <w:tcPr>
            <w:tcW w:w="2610" w:type="dxa"/>
          </w:tcPr>
          <w:p w14:paraId="4E8877D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July 17</w:t>
            </w:r>
          </w:p>
          <w:p w14:paraId="646988E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LV Center @ 9</w:t>
            </w:r>
            <w:r>
              <w:rPr>
                <w:b/>
                <w:sz w:val="24"/>
                <w:szCs w:val="24"/>
              </w:rPr>
              <w:t>:</w:t>
            </w:r>
            <w:r w:rsidRPr="00AC3CD0">
              <w:rPr>
                <w:b/>
                <w:sz w:val="24"/>
                <w:szCs w:val="24"/>
              </w:rPr>
              <w:t>45 am</w:t>
            </w:r>
          </w:p>
        </w:tc>
        <w:tc>
          <w:tcPr>
            <w:tcW w:w="2610" w:type="dxa"/>
          </w:tcPr>
          <w:p w14:paraId="3FB703E7" w14:textId="77777777" w:rsidR="009D40BA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Kidzville Park4</w:t>
            </w:r>
          </w:p>
          <w:p w14:paraId="6B1D8EE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Catonsville, MD</w:t>
            </w:r>
          </w:p>
        </w:tc>
        <w:tc>
          <w:tcPr>
            <w:tcW w:w="2520" w:type="dxa"/>
          </w:tcPr>
          <w:p w14:paraId="680039E3" w14:textId="77777777" w:rsidR="009D40BA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Kidzville Park</w:t>
            </w:r>
          </w:p>
          <w:p w14:paraId="6BB9B0F9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Catonsville, MD</w:t>
            </w:r>
          </w:p>
        </w:tc>
        <w:tc>
          <w:tcPr>
            <w:tcW w:w="1890" w:type="dxa"/>
          </w:tcPr>
          <w:p w14:paraId="4DC735C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Parent Provide</w:t>
            </w:r>
          </w:p>
        </w:tc>
      </w:tr>
      <w:tr w:rsidR="009D40BA" w14:paraId="4D42F892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173DDC2A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3B33ED6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52287B50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60F8A8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579C6405" w14:textId="77777777" w:rsidTr="00A71135">
        <w:tc>
          <w:tcPr>
            <w:tcW w:w="2610" w:type="dxa"/>
          </w:tcPr>
          <w:p w14:paraId="1D46DF7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July 24</w:t>
            </w:r>
          </w:p>
          <w:p w14:paraId="42F7BDA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LV Center @ </w:t>
            </w:r>
            <w:r>
              <w:rPr>
                <w:b/>
                <w:sz w:val="24"/>
                <w:szCs w:val="24"/>
              </w:rPr>
              <w:t>9</w:t>
            </w:r>
            <w:r w:rsidRPr="00AC3CD0">
              <w:rPr>
                <w:b/>
                <w:sz w:val="24"/>
                <w:szCs w:val="24"/>
              </w:rPr>
              <w:t>:30 am</w:t>
            </w:r>
          </w:p>
        </w:tc>
        <w:tc>
          <w:tcPr>
            <w:tcW w:w="2610" w:type="dxa"/>
          </w:tcPr>
          <w:p w14:paraId="3534BA2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Main Event</w:t>
            </w:r>
          </w:p>
          <w:p w14:paraId="42D6C40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Columbia, MD</w:t>
            </w:r>
          </w:p>
        </w:tc>
        <w:tc>
          <w:tcPr>
            <w:tcW w:w="2520" w:type="dxa"/>
          </w:tcPr>
          <w:p w14:paraId="442C5561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Main Event</w:t>
            </w:r>
          </w:p>
          <w:p w14:paraId="73D45396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Columbia, MD</w:t>
            </w:r>
          </w:p>
        </w:tc>
        <w:tc>
          <w:tcPr>
            <w:tcW w:w="1890" w:type="dxa"/>
          </w:tcPr>
          <w:p w14:paraId="33978A2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Lunch Provided by Center</w:t>
            </w:r>
          </w:p>
        </w:tc>
      </w:tr>
      <w:tr w:rsidR="009D40BA" w14:paraId="136F050A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25B5E9D6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4ED87E4C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272155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DAA258A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20B37E1C" w14:textId="77777777" w:rsidTr="00A71135">
        <w:tc>
          <w:tcPr>
            <w:tcW w:w="2610" w:type="dxa"/>
          </w:tcPr>
          <w:p w14:paraId="2521054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July 31</w:t>
            </w:r>
          </w:p>
          <w:p w14:paraId="7ED575C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LV Center @ </w:t>
            </w:r>
            <w:r>
              <w:rPr>
                <w:b/>
                <w:sz w:val="24"/>
                <w:szCs w:val="24"/>
              </w:rPr>
              <w:t>10</w:t>
            </w:r>
            <w:r w:rsidRPr="00AC3CD0">
              <w:rPr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2610" w:type="dxa"/>
          </w:tcPr>
          <w:p w14:paraId="5E14111B" w14:textId="3345F7BD" w:rsidR="009D40BA" w:rsidRDefault="00D31653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D40BA">
              <w:rPr>
                <w:b/>
                <w:sz w:val="24"/>
                <w:szCs w:val="24"/>
              </w:rPr>
              <w:t>Bubala</w:t>
            </w:r>
          </w:p>
          <w:p w14:paraId="42E13377" w14:textId="77777777" w:rsidR="009D40BA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Pikesville, MD</w:t>
            </w:r>
          </w:p>
          <w:p w14:paraId="5480435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(10:15-12:15)</w:t>
            </w:r>
          </w:p>
        </w:tc>
        <w:tc>
          <w:tcPr>
            <w:tcW w:w="2520" w:type="dxa"/>
          </w:tcPr>
          <w:p w14:paraId="57A3EB52" w14:textId="1E3DEE52" w:rsidR="009D40BA" w:rsidRDefault="00D31653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D40BA">
              <w:rPr>
                <w:b/>
                <w:sz w:val="24"/>
                <w:szCs w:val="24"/>
              </w:rPr>
              <w:t>Sky Zone</w:t>
            </w:r>
          </w:p>
          <w:p w14:paraId="468781A7" w14:textId="77777777" w:rsidR="009D40BA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Timonium, MD</w:t>
            </w:r>
          </w:p>
          <w:p w14:paraId="5785CDD7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(Jump 11am-12:30)</w:t>
            </w:r>
          </w:p>
        </w:tc>
        <w:tc>
          <w:tcPr>
            <w:tcW w:w="1890" w:type="dxa"/>
          </w:tcPr>
          <w:p w14:paraId="433699B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Parent Provide </w:t>
            </w:r>
          </w:p>
        </w:tc>
      </w:tr>
      <w:tr w:rsidR="009D40BA" w14:paraId="4BBD184E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20F9CB5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29FABA46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12C8D7F7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E11CB9D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3B1A26B8" w14:textId="77777777" w:rsidTr="00A71135">
        <w:tc>
          <w:tcPr>
            <w:tcW w:w="2610" w:type="dxa"/>
          </w:tcPr>
          <w:p w14:paraId="305A531C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August 7</w:t>
            </w:r>
          </w:p>
          <w:p w14:paraId="14332CCB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LV Center @ </w:t>
            </w:r>
            <w:r>
              <w:rPr>
                <w:b/>
                <w:sz w:val="24"/>
                <w:szCs w:val="24"/>
              </w:rPr>
              <w:t>10</w:t>
            </w:r>
            <w:r w:rsidRPr="00AC3CD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AC3CD0">
              <w:rPr>
                <w:b/>
                <w:sz w:val="24"/>
                <w:szCs w:val="24"/>
              </w:rPr>
              <w:t>0 am</w:t>
            </w:r>
          </w:p>
        </w:tc>
        <w:tc>
          <w:tcPr>
            <w:tcW w:w="2610" w:type="dxa"/>
          </w:tcPr>
          <w:p w14:paraId="0A4A3680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Chuck E Cheese</w:t>
            </w:r>
          </w:p>
          <w:p w14:paraId="5C197C4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Catonsville, MD</w:t>
            </w:r>
          </w:p>
        </w:tc>
        <w:tc>
          <w:tcPr>
            <w:tcW w:w="2520" w:type="dxa"/>
            <w:shd w:val="clear" w:color="auto" w:fill="FFFFFF" w:themeFill="background1"/>
          </w:tcPr>
          <w:p w14:paraId="58C291D4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Chuck E Cheese</w:t>
            </w:r>
          </w:p>
          <w:p w14:paraId="3B61558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Catonsville, MD</w:t>
            </w:r>
          </w:p>
        </w:tc>
        <w:tc>
          <w:tcPr>
            <w:tcW w:w="1890" w:type="dxa"/>
          </w:tcPr>
          <w:p w14:paraId="201AB18D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Lunch Provided by Center</w:t>
            </w:r>
          </w:p>
        </w:tc>
      </w:tr>
      <w:tr w:rsidR="009D40BA" w14:paraId="12BA1E9B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754C390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0834E01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F85B9A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831348E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</w:p>
        </w:tc>
      </w:tr>
      <w:tr w:rsidR="009D40BA" w14:paraId="047E6EF9" w14:textId="77777777" w:rsidTr="00A71135">
        <w:tc>
          <w:tcPr>
            <w:tcW w:w="2610" w:type="dxa"/>
          </w:tcPr>
          <w:p w14:paraId="0934CCE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Wednesday, August 14</w:t>
            </w:r>
          </w:p>
          <w:p w14:paraId="49A52397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LV Center @ 9:45 am</w:t>
            </w:r>
          </w:p>
        </w:tc>
        <w:tc>
          <w:tcPr>
            <w:tcW w:w="2610" w:type="dxa"/>
            <w:shd w:val="clear" w:color="auto" w:fill="FFFFFF" w:themeFill="background1"/>
          </w:tcPr>
          <w:p w14:paraId="5F532CBF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AMC Movie</w:t>
            </w:r>
          </w:p>
          <w:p w14:paraId="14E893E0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Owings Mills, MD</w:t>
            </w:r>
          </w:p>
        </w:tc>
        <w:tc>
          <w:tcPr>
            <w:tcW w:w="2520" w:type="dxa"/>
          </w:tcPr>
          <w:p w14:paraId="397DAED9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AMC Movie</w:t>
            </w:r>
          </w:p>
          <w:p w14:paraId="25A996B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Owings Mills, MD</w:t>
            </w:r>
          </w:p>
        </w:tc>
        <w:tc>
          <w:tcPr>
            <w:tcW w:w="1890" w:type="dxa"/>
          </w:tcPr>
          <w:p w14:paraId="7606F8A9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 xml:space="preserve">Parent Provide </w:t>
            </w:r>
          </w:p>
        </w:tc>
      </w:tr>
      <w:tr w:rsidR="009D40BA" w14:paraId="14197CA8" w14:textId="77777777" w:rsidTr="00A71135">
        <w:tc>
          <w:tcPr>
            <w:tcW w:w="2610" w:type="dxa"/>
            <w:shd w:val="clear" w:color="auto" w:fill="BFBFBF" w:themeFill="background1" w:themeFillShade="BF"/>
          </w:tcPr>
          <w:p w14:paraId="0173F870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590E9A15" w14:textId="77777777" w:rsidR="009D40BA" w:rsidRPr="00AC3CD0" w:rsidRDefault="009D40BA" w:rsidP="00A71135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039F6B7" w14:textId="77777777" w:rsidR="009D40BA" w:rsidRDefault="009D40BA" w:rsidP="00A7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ABA9CAD" w14:textId="77777777" w:rsidR="009D40BA" w:rsidRPr="00B734C9" w:rsidRDefault="009D40BA" w:rsidP="00A71135">
            <w:pPr>
              <w:rPr>
                <w:b/>
                <w:sz w:val="28"/>
                <w:szCs w:val="28"/>
              </w:rPr>
            </w:pPr>
          </w:p>
        </w:tc>
      </w:tr>
      <w:tr w:rsidR="009D40BA" w14:paraId="6243C839" w14:textId="77777777" w:rsidTr="00A71135">
        <w:trPr>
          <w:trHeight w:val="699"/>
        </w:trPr>
        <w:tc>
          <w:tcPr>
            <w:tcW w:w="2610" w:type="dxa"/>
          </w:tcPr>
          <w:p w14:paraId="30CFEA69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Pr="00AC3CD0">
              <w:rPr>
                <w:b/>
                <w:sz w:val="24"/>
                <w:szCs w:val="24"/>
              </w:rPr>
              <w:t>day, August 2</w:t>
            </w:r>
            <w:r>
              <w:rPr>
                <w:b/>
                <w:sz w:val="24"/>
                <w:szCs w:val="24"/>
              </w:rPr>
              <w:t>0</w:t>
            </w:r>
          </w:p>
          <w:p w14:paraId="33608C85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 w:rsidRPr="00AC3CD0">
              <w:rPr>
                <w:b/>
                <w:sz w:val="24"/>
                <w:szCs w:val="24"/>
              </w:rPr>
              <w:t>LV Center @ 9:</w:t>
            </w:r>
            <w:r>
              <w:rPr>
                <w:b/>
                <w:sz w:val="24"/>
                <w:szCs w:val="24"/>
              </w:rPr>
              <w:t>00</w:t>
            </w:r>
            <w:r w:rsidRPr="00AC3CD0">
              <w:rPr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9FBA40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Field Trip for Bldg. 3100</w:t>
            </w:r>
          </w:p>
        </w:tc>
        <w:tc>
          <w:tcPr>
            <w:tcW w:w="2520" w:type="dxa"/>
          </w:tcPr>
          <w:p w14:paraId="65CFA476" w14:textId="48EC7F67" w:rsidR="009D40BA" w:rsidRPr="00CD1745" w:rsidRDefault="00D31653" w:rsidP="00A71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D40BA" w:rsidRPr="00CB5BA2">
              <w:rPr>
                <w:b/>
                <w:sz w:val="24"/>
                <w:szCs w:val="24"/>
              </w:rPr>
              <w:t>Lego</w:t>
            </w:r>
            <w:r w:rsidR="009D40BA">
              <w:rPr>
                <w:b/>
                <w:sz w:val="24"/>
                <w:szCs w:val="24"/>
              </w:rPr>
              <w:t xml:space="preserve"> </w:t>
            </w:r>
            <w:r w:rsidR="009D40BA" w:rsidRPr="009553CA">
              <w:rPr>
                <w:b/>
                <w:sz w:val="24"/>
                <w:szCs w:val="24"/>
              </w:rPr>
              <w:t>Discovery Center</w:t>
            </w:r>
          </w:p>
          <w:p w14:paraId="69E5247F" w14:textId="77777777" w:rsidR="009D40BA" w:rsidRPr="00CB5BA2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Springfield, VA</w:t>
            </w:r>
          </w:p>
          <w:p w14:paraId="16B60FFB" w14:textId="69378E66" w:rsidR="009D40BA" w:rsidRPr="00CB5BA2" w:rsidRDefault="00141C38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(Return at 3 pm)</w:t>
            </w:r>
          </w:p>
        </w:tc>
        <w:tc>
          <w:tcPr>
            <w:tcW w:w="1890" w:type="dxa"/>
          </w:tcPr>
          <w:p w14:paraId="618FBC9D" w14:textId="77777777" w:rsidR="009D40BA" w:rsidRPr="00264A5B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Provide</w:t>
            </w:r>
          </w:p>
        </w:tc>
      </w:tr>
      <w:tr w:rsidR="009D40BA" w14:paraId="0DDAE280" w14:textId="77777777" w:rsidTr="00A71135">
        <w:tc>
          <w:tcPr>
            <w:tcW w:w="2610" w:type="dxa"/>
            <w:shd w:val="clear" w:color="auto" w:fill="FFFFFF" w:themeFill="background1"/>
          </w:tcPr>
          <w:p w14:paraId="5D650FD7" w14:textId="77777777" w:rsidR="009D40BA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August 21</w:t>
            </w:r>
          </w:p>
          <w:p w14:paraId="091DA2D8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10:30-1:00 pm</w:t>
            </w:r>
          </w:p>
        </w:tc>
        <w:tc>
          <w:tcPr>
            <w:tcW w:w="2610" w:type="dxa"/>
            <w:shd w:val="clear" w:color="auto" w:fill="FFFFFF" w:themeFill="background1"/>
          </w:tcPr>
          <w:p w14:paraId="50FCF5FC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Indoor Carnival</w:t>
            </w:r>
          </w:p>
        </w:tc>
        <w:tc>
          <w:tcPr>
            <w:tcW w:w="2520" w:type="dxa"/>
            <w:shd w:val="clear" w:color="auto" w:fill="FFFFFF" w:themeFill="background1"/>
          </w:tcPr>
          <w:p w14:paraId="1375A342" w14:textId="77777777" w:rsidR="009D40BA" w:rsidRPr="00AC3CD0" w:rsidRDefault="009D40BA" w:rsidP="00A71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Indoor Carnival</w:t>
            </w:r>
          </w:p>
        </w:tc>
        <w:tc>
          <w:tcPr>
            <w:tcW w:w="1890" w:type="dxa"/>
            <w:shd w:val="clear" w:color="auto" w:fill="FFFFFF" w:themeFill="background1"/>
          </w:tcPr>
          <w:p w14:paraId="2304E53C" w14:textId="77777777" w:rsidR="009D40BA" w:rsidRPr="009553CA" w:rsidRDefault="009D40BA" w:rsidP="00A71135">
            <w:pPr>
              <w:rPr>
                <w:b/>
                <w:sz w:val="24"/>
                <w:szCs w:val="24"/>
              </w:rPr>
            </w:pPr>
            <w:r w:rsidRPr="009553CA">
              <w:rPr>
                <w:b/>
                <w:sz w:val="24"/>
                <w:szCs w:val="24"/>
              </w:rPr>
              <w:t>Center Provide</w:t>
            </w:r>
          </w:p>
        </w:tc>
      </w:tr>
    </w:tbl>
    <w:p w14:paraId="213008B7" w14:textId="09CD321E" w:rsidR="009D40BA" w:rsidRDefault="00D31653" w:rsidP="009D40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  <w:r w:rsidRPr="00D31653">
        <w:rPr>
          <w:b/>
          <w:sz w:val="24"/>
          <w:szCs w:val="24"/>
        </w:rPr>
        <w:t>Designates trips scheduled differently for both buildings.</w:t>
      </w:r>
    </w:p>
    <w:p w14:paraId="4ACB2182" w14:textId="77777777" w:rsidR="009D40BA" w:rsidRPr="009553CA" w:rsidRDefault="009D40BA" w:rsidP="009D40BA">
      <w:pPr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9553CA">
        <w:rPr>
          <w:b/>
          <w:sz w:val="24"/>
          <w:szCs w:val="24"/>
        </w:rPr>
        <w:t>Note:  Please note that there may be slight changes due to weather or unforeseen conditions.</w:t>
      </w:r>
    </w:p>
    <w:p w14:paraId="57A88834" w14:textId="4905F3D4" w:rsidR="0086033E" w:rsidRDefault="0086033E" w:rsidP="009829DD">
      <w:pPr>
        <w:rPr>
          <w:b/>
          <w:sz w:val="28"/>
          <w:szCs w:val="28"/>
        </w:rPr>
      </w:pPr>
    </w:p>
    <w:sectPr w:rsidR="0086033E" w:rsidSect="00A641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3AA5" w14:textId="77777777" w:rsidR="003D6C85" w:rsidRDefault="003D6C85" w:rsidP="00C00C43">
      <w:r>
        <w:separator/>
      </w:r>
    </w:p>
  </w:endnote>
  <w:endnote w:type="continuationSeparator" w:id="0">
    <w:p w14:paraId="7458D75F" w14:textId="77777777" w:rsidR="003D6C85" w:rsidRDefault="003D6C85" w:rsidP="00C0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CD1F" w14:textId="77777777" w:rsidR="00C00C43" w:rsidRDefault="00C00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E504" w14:textId="77777777" w:rsidR="00C00C43" w:rsidRDefault="00C00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CEBE" w14:textId="77777777" w:rsidR="00C00C43" w:rsidRDefault="00C00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F3B3D" w14:textId="77777777" w:rsidR="003D6C85" w:rsidRDefault="003D6C85" w:rsidP="00C00C43">
      <w:r>
        <w:separator/>
      </w:r>
    </w:p>
  </w:footnote>
  <w:footnote w:type="continuationSeparator" w:id="0">
    <w:p w14:paraId="54220319" w14:textId="77777777" w:rsidR="003D6C85" w:rsidRDefault="003D6C85" w:rsidP="00C0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47DF" w14:textId="77777777" w:rsidR="00C00C43" w:rsidRDefault="00C00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BA02" w14:textId="77777777" w:rsidR="00C00C43" w:rsidRDefault="00C00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C829" w14:textId="77777777" w:rsidR="00C00C43" w:rsidRDefault="00C00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16"/>
    <w:rsid w:val="00052BB4"/>
    <w:rsid w:val="000B025E"/>
    <w:rsid w:val="000E050C"/>
    <w:rsid w:val="0010394A"/>
    <w:rsid w:val="00141C38"/>
    <w:rsid w:val="001809B2"/>
    <w:rsid w:val="00191D47"/>
    <w:rsid w:val="001E468F"/>
    <w:rsid w:val="001E6727"/>
    <w:rsid w:val="001E77CD"/>
    <w:rsid w:val="00245C98"/>
    <w:rsid w:val="002A0AB6"/>
    <w:rsid w:val="002B7F27"/>
    <w:rsid w:val="002F6A1D"/>
    <w:rsid w:val="00344DA7"/>
    <w:rsid w:val="00351F70"/>
    <w:rsid w:val="00362236"/>
    <w:rsid w:val="003838D7"/>
    <w:rsid w:val="0038753F"/>
    <w:rsid w:val="003B7089"/>
    <w:rsid w:val="003D6C85"/>
    <w:rsid w:val="003E5A41"/>
    <w:rsid w:val="00432C24"/>
    <w:rsid w:val="00463BF7"/>
    <w:rsid w:val="00492D61"/>
    <w:rsid w:val="004B355D"/>
    <w:rsid w:val="004B5CFE"/>
    <w:rsid w:val="004E5F86"/>
    <w:rsid w:val="00512D5B"/>
    <w:rsid w:val="00564ACF"/>
    <w:rsid w:val="00583EF3"/>
    <w:rsid w:val="00593677"/>
    <w:rsid w:val="005B5FA0"/>
    <w:rsid w:val="005B7A11"/>
    <w:rsid w:val="005C10F3"/>
    <w:rsid w:val="005C7A23"/>
    <w:rsid w:val="005F0E93"/>
    <w:rsid w:val="006175E6"/>
    <w:rsid w:val="006745CB"/>
    <w:rsid w:val="00751082"/>
    <w:rsid w:val="007770CC"/>
    <w:rsid w:val="00796148"/>
    <w:rsid w:val="007B6015"/>
    <w:rsid w:val="007C3608"/>
    <w:rsid w:val="00807B40"/>
    <w:rsid w:val="008202F9"/>
    <w:rsid w:val="00824888"/>
    <w:rsid w:val="0085538F"/>
    <w:rsid w:val="0086033E"/>
    <w:rsid w:val="008667CD"/>
    <w:rsid w:val="008B3941"/>
    <w:rsid w:val="009324ED"/>
    <w:rsid w:val="00941ADE"/>
    <w:rsid w:val="00951838"/>
    <w:rsid w:val="009829DD"/>
    <w:rsid w:val="009C239B"/>
    <w:rsid w:val="009D40BA"/>
    <w:rsid w:val="00A25F37"/>
    <w:rsid w:val="00A64161"/>
    <w:rsid w:val="00A719D3"/>
    <w:rsid w:val="00A817AC"/>
    <w:rsid w:val="00A86F99"/>
    <w:rsid w:val="00AE4016"/>
    <w:rsid w:val="00AF58F7"/>
    <w:rsid w:val="00B0331B"/>
    <w:rsid w:val="00B672FA"/>
    <w:rsid w:val="00B734C9"/>
    <w:rsid w:val="00B90221"/>
    <w:rsid w:val="00BA4096"/>
    <w:rsid w:val="00BF5FD1"/>
    <w:rsid w:val="00C00C43"/>
    <w:rsid w:val="00C3202E"/>
    <w:rsid w:val="00C9308D"/>
    <w:rsid w:val="00CA18F1"/>
    <w:rsid w:val="00CD7E3D"/>
    <w:rsid w:val="00D31653"/>
    <w:rsid w:val="00D5341B"/>
    <w:rsid w:val="00E342BF"/>
    <w:rsid w:val="00E82D15"/>
    <w:rsid w:val="00EA569D"/>
    <w:rsid w:val="00F02C56"/>
    <w:rsid w:val="00F031EB"/>
    <w:rsid w:val="00F423BF"/>
    <w:rsid w:val="00F439E8"/>
    <w:rsid w:val="00F74497"/>
    <w:rsid w:val="00F877A4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516F"/>
  <w15:docId w15:val="{54539096-5F93-43A3-8D79-F41A81DC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C43"/>
  </w:style>
  <w:style w:type="paragraph" w:styleId="Footer">
    <w:name w:val="footer"/>
    <w:basedOn w:val="Normal"/>
    <w:link w:val="FooterChar"/>
    <w:uiPriority w:val="99"/>
    <w:unhideWhenUsed/>
    <w:rsid w:val="00C00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C43"/>
  </w:style>
  <w:style w:type="table" w:styleId="TableGrid">
    <w:name w:val="Table Grid"/>
    <w:basedOn w:val="TableNormal"/>
    <w:uiPriority w:val="59"/>
    <w:rsid w:val="0086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burbancorrespondent.blogspot.com/2011_06_01_archiv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F1D8-D688-44CD-B16D-09340FE4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Streat</dc:creator>
  <cp:lastModifiedBy>LaTia Smith</cp:lastModifiedBy>
  <cp:revision>2</cp:revision>
  <cp:lastPrinted>2024-05-06T21:25:00Z</cp:lastPrinted>
  <dcterms:created xsi:type="dcterms:W3CDTF">2024-05-28T22:08:00Z</dcterms:created>
  <dcterms:modified xsi:type="dcterms:W3CDTF">2024-05-28T22:08:00Z</dcterms:modified>
</cp:coreProperties>
</file>